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Уважаемые граждане!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Прокуратура Российской Федерации всегда стоит на защите Ваших прав и охраняемых законом интересов.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Если Вы считаете, что Ваши права нарушены, прокуратура окажет Вам необходимую помощь.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Прокуратура </w:t>
      </w:r>
      <w:r>
        <w:rPr>
          <w:rFonts w:ascii="Times New Roman" w:hAnsi="Times New Roman"/>
          <w:sz w:val="28"/>
          <w:szCs w:val="22"/>
        </w:rPr>
        <w:t>Кировского</w:t>
      </w:r>
      <w:r>
        <w:rPr>
          <w:rFonts w:ascii="Times New Roman" w:hAnsi="Times New Roman"/>
          <w:sz w:val="28"/>
          <w:szCs w:val="22"/>
        </w:rPr>
        <w:t xml:space="preserve"> района г. Иркутска 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находится по адресу: 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г. Иркутск, ул. </w:t>
      </w:r>
      <w:r>
        <w:rPr>
          <w:rFonts w:ascii="Times New Roman" w:hAnsi="Times New Roman"/>
          <w:sz w:val="28"/>
          <w:szCs w:val="22"/>
        </w:rPr>
        <w:t>Володарского, 5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Телефон: (395-2) </w:t>
      </w:r>
      <w:r>
        <w:rPr>
          <w:rFonts w:ascii="Times New Roman" w:hAnsi="Times New Roman"/>
          <w:sz w:val="28"/>
          <w:szCs w:val="22"/>
        </w:rPr>
        <w:t>25</w:t>
      </w:r>
      <w:r>
        <w:rPr>
          <w:rFonts w:ascii="Times New Roman" w:hAnsi="Times New Roman"/>
          <w:sz w:val="28"/>
          <w:szCs w:val="22"/>
        </w:rPr>
        <w:t>-</w:t>
      </w:r>
      <w:r>
        <w:rPr>
          <w:rFonts w:ascii="Times New Roman" w:hAnsi="Times New Roman"/>
          <w:sz w:val="28"/>
          <w:szCs w:val="22"/>
        </w:rPr>
        <w:t>30</w:t>
      </w:r>
      <w:r>
        <w:rPr>
          <w:rFonts w:ascii="Times New Roman" w:hAnsi="Times New Roman"/>
          <w:sz w:val="28"/>
          <w:szCs w:val="22"/>
        </w:rPr>
        <w:t>-</w:t>
      </w:r>
      <w:r>
        <w:rPr>
          <w:rFonts w:ascii="Times New Roman" w:hAnsi="Times New Roman"/>
          <w:sz w:val="28"/>
          <w:szCs w:val="22"/>
        </w:rPr>
        <w:t>11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Эл. почта: </w:t>
      </w:r>
      <w:r>
        <w:rPr>
          <w:rFonts w:ascii="Times New Roman" w:hAnsi="Times New Roman"/>
          <w:sz w:val="28"/>
          <w:szCs w:val="22"/>
        </w:rPr>
        <w:t>kirirk</w:t>
      </w:r>
      <w:r>
        <w:rPr>
          <w:rFonts w:ascii="Times New Roman" w:hAnsi="Times New Roman"/>
          <w:sz w:val="28"/>
          <w:szCs w:val="22"/>
        </w:rPr>
        <w:t>@38.mailop.ru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Прокуратура Иркутской области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Прокуратура Кировского района г.Иркутска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drawing>
          <wp:inline distT="0" distB="0" distL="0" distR="0">
            <wp:extent cx="1228725" cy="123825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32"/>
          <w:szCs w:val="32"/>
        </w:rPr>
        <w:t>«Основные меры социальной поддержки для семей участников СВО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Иркутск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  <w:sz w:val="28"/>
          <w:szCs w:val="28"/>
        </w:rPr>
        <w:t>202</w:t>
      </w:r>
      <w:r>
        <w:rPr>
          <w:rFonts w:cs="Times New Roman" w:ascii="Times New Roman" w:hAnsi="Times New Roman"/>
          <w:b/>
          <w:sz w:val="28"/>
          <w:szCs w:val="28"/>
        </w:rPr>
        <w:t>5</w:t>
      </w:r>
      <w:r>
        <w:rPr>
          <w:rFonts w:cs="Times New Roman" w:ascii="Times New Roman" w:hAnsi="Times New Roman"/>
          <w:b/>
          <w:sz w:val="28"/>
          <w:szCs w:val="28"/>
        </w:rPr>
        <w:t xml:space="preserve"> г</w:t>
      </w:r>
      <w:r>
        <w:rPr>
          <w:rFonts w:cs="Times New Roman" w:ascii="Times New Roman" w:hAnsi="Times New Roman"/>
          <w:b/>
        </w:rPr>
        <w:t>.</w:t>
      </w:r>
    </w:p>
    <w:p>
      <w:pPr>
        <w:pStyle w:val="Normal"/>
        <w:ind w:left="-142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ind w:firstLine="284"/>
        <w:rPr>
          <w:rFonts w:ascii="Times New Roman" w:hAnsi="Times New Roman" w:cs="Times New Roman"/>
          <w:sz w:val="20"/>
        </w:rPr>
      </w:pPr>
      <w:r>
        <w:rPr>
          <w:rFonts w:cs="Times New Roman" w:ascii="Times New Roman" w:hAnsi="Times New Roman"/>
          <w:sz w:val="20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 202</w:t>
      </w:r>
      <w:r>
        <w:rPr>
          <w:rFonts w:cs="Times New Roman" w:ascii="Times New Roman" w:hAnsi="Times New Roman"/>
        </w:rPr>
        <w:t>5</w:t>
      </w:r>
      <w:r>
        <w:rPr>
          <w:rFonts w:cs="Times New Roman" w:ascii="Times New Roman" w:hAnsi="Times New Roman"/>
        </w:rPr>
        <w:t xml:space="preserve"> году ветерану боевых действий, принимающему участие (содействующему выполнению задач) в СВО, ежемесячная денежная выплата устанавливается без подачи заявления. Выплата осуществляется на основании полученных СФР сведений о выдаче удостоверения ветерана боевых действий. Средства зачисляются на счет гражданина (в кредитной организации, полевом учреждении Банка России), сведения о котором есть в СФР или получены в порядке информационного обмена. Данные положения применяются к правоотношениям, возникшим с 01.01.2024.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Дети мобилизованных, контрактников, добровольцев имеют право на первоочередное предоставление мест в государственных и муниципальных общеобразовательных и дошкольных образовательных организациях (ДОО) по месту жительства и в летних оздоровительных лагерях.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Детям мобилизованных, контрактников, добровольцев, погибших (умерших) при выполнении задач в СВО либо позднее из-за увечья (ранения, травмы, контузии) или заболевания, которые получены при выполнении задач в ходе СВО, места в указанных организациях и лагерях предоставляются во внеочередном порядке.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Данные права есть в том числе у усыновленных (удочеренных) детей указанных лиц или детей, находящихся под опекой или попечительством в семье, включая приемную либо патронатную семью.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Контрактники (действующие и бывшие), мобилизованные, добровольцы, участвовавшие, в частности, в СВО на территориях Украины и новых субъектов РФ, и дети этих лиц принимаются на обучение по программам бакалавриата и специалитета за счет бюджетов в пределах отдельной квоты. В случае гибели контрактника, мобилизованного, добровольца, получения ими увечья или заболевания при исполнении обязанностей в ходе СВО, их детям не нужно проходить вступительные испытания (за некоторым исключением) при поступлении на такое обучение в пределах отдельной квоты. Без вступительных испытаний они вправе поступить, например, в кадетские корпуса, находящиеся в ведении федеральных органов исполнительной власти.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Кроме того, указанные лица и их дети имеют право на прием на обучение за счет федерального бюджета на подготовительные отделения федеральных государственных образовательных организаций высшего образования.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Бесплатно пройти профессиональное обучение или получить дополнительное профессиональное образование на основании специального Положения, могут, в частности, члены семьи ветерана боевых действий, принимавшего участие (содействовавшего выполнению задач) в СВО на территориях ДНР, ЛНР и Украины с 24 февраля 2022 г., на территориях Запорожской и Херсонской областей с 30 сентября 2022 г. При этом должно выполняться одно из следующих условий: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он погиб (умер) при выполнении задач в ходе СВО (боевых действий);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он умер после увольнения с военной службы (службы, работы) и смерть наступила вследствие увечья (ранения, травмы, контузии) или заболевания, полученных им при выполнении задач в ходе СВО (боевых действий).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Для ветеранов боевых действий - мобилизованных, контрактников и добровольцев предусмотрены такие меры соцподдержки, как, например: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льготы по пенсионному обеспечению в соответствии с законодательством;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использование ежегодного отпуска в удобное для них время и предоставление отпуска без сохранения зарплаты сроком до 35 календарных дней в году.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Если постоянно или временно проживающий в жилом помещении мобилизованный отсутствует в нем в связи с мобилизацией, размер платы за предоставленные отдельные виды коммунальных услуг перерасчитывается, даже если: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cs="Times New Roman" w:ascii="Times New Roman" w:hAnsi="Times New Roman"/>
        </w:rPr>
        <w:t>- помещение не оборудовано прибором учета и не подтверждена техническая невозможность его установить;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прибор учета имеется, но он неисправен и не отремонтирован потребителем услуг.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Заявление о перерасчете в этом случае подается в обычном порядке, но к нему не требуется прикладывать акт обследования для установления технической невозможности установки приборов учета. Чтобы подтвердить длительность временного отсутствия мобилизованного в жилом помещении, к заявлению нужно приложить документы, подтверждающие период прохождения военной службы по мобилизации.</w:t>
      </w:r>
    </w:p>
    <w:sectPr>
      <w:type w:val="continuous"/>
      <w:pgSz w:orient="landscape" w:w="16838" w:h="11906"/>
      <w:pgMar w:left="1133" w:right="1133" w:gutter="0" w:header="0" w:top="1133" w:footer="0" w:bottom="1133"/>
      <w:cols w:num="2" w:space="708" w:equalWidth="true" w:sep="false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4a14dd"/>
    <w:rPr>
      <w:color w:themeColor="hyperlink" w:val="0563C1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msonormalcxspmiddle" w:customStyle="1">
    <w:name w:val="msonormalcxspmiddle"/>
    <w:basedOn w:val="Normal"/>
    <w:qFormat/>
    <w:rsid w:val="004a14dd"/>
    <w:pPr>
      <w:spacing w:lineRule="auto" w:line="240" w:beforeAutospacing="1" w:afterAutospacing="1"/>
    </w:pPr>
    <w:rPr>
      <w:rFonts w:ascii="Arial" w:hAnsi="Arial" w:eastAsia="Times New Roman" w:cs="Arial"/>
      <w:color w:val="000000"/>
      <w:sz w:val="20"/>
      <w:szCs w:val="20"/>
      <w:lang w:eastAsia="ru-RU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Application>LibreOffice/24.8.7.2$Linux_X86_64 LibreOffice_project/480$Build-2</Application>
  <AppVersion>15.0000</AppVersion>
  <Pages>2</Pages>
  <Words>581</Words>
  <Characters>3931</Characters>
  <CharactersWithSpaces>4486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2024-05-29T06:26:00Z</dcterms:created>
  <dc:creator>Заиграева Евгения Игоревна</dc:creator>
  <dc:description/>
  <dc:language>ru-RU</dc:language>
  <cp:lastModifiedBy/>
  <dcterms:modified xsi:type="dcterms:W3CDTF">2025-12-17T12:57:04Z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